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E619EF" w:rsidTr="00C13BE1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E619EF" w:rsidRDefault="00E619EF" w:rsidP="00D27A5F">
            <w:pPr>
              <w:spacing w:line="60" w:lineRule="exact"/>
            </w:pPr>
          </w:p>
        </w:tc>
      </w:tr>
      <w:tr w:rsidR="00E619EF" w:rsidTr="00C13BE1">
        <w:trPr>
          <w:trHeight w:val="172"/>
          <w:jc w:val="center"/>
        </w:trPr>
        <w:tc>
          <w:tcPr>
            <w:tcW w:w="235" w:type="dxa"/>
            <w:vAlign w:val="center"/>
          </w:tcPr>
          <w:p w:rsidR="007A72E4" w:rsidRPr="00D27A5F" w:rsidRDefault="007A72E4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E619EF" w:rsidRPr="00D27A5F" w:rsidRDefault="00E619EF" w:rsidP="002A40F9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E619EF" w:rsidRPr="00D27A5F" w:rsidRDefault="00E619EF" w:rsidP="00D27A5F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E619EF" w:rsidRPr="00D27A5F" w:rsidRDefault="00E619EF" w:rsidP="00D27A5F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42"/>
          <w:jc w:val="center"/>
        </w:trPr>
        <w:tc>
          <w:tcPr>
            <w:tcW w:w="235" w:type="dxa"/>
            <w:vAlign w:val="center"/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9EF" w:rsidRPr="00D27A5F" w:rsidRDefault="00E619EF" w:rsidP="00CE6B88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E619EF" w:rsidRPr="00D27A5F" w:rsidRDefault="00E619EF" w:rsidP="001860B8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202"/>
          <w:jc w:val="center"/>
        </w:trPr>
        <w:tc>
          <w:tcPr>
            <w:tcW w:w="235" w:type="dxa"/>
            <w:tcBorders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telefono</w:t>
            </w:r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180"/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0025EF" w:rsidRDefault="00E619EF" w:rsidP="00E619EF">
      <w:pPr>
        <w:rPr>
          <w:sz w:val="2"/>
          <w:szCs w:val="2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9EF" w:rsidRPr="00D67DDB" w:rsidRDefault="00E619EF" w:rsidP="001860B8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E619EF" w:rsidRPr="00EA34DC" w:rsidRDefault="007A72E4" w:rsidP="00FB6AC5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</w:t>
            </w:r>
            <w:r w:rsidR="00E619EF" w:rsidRPr="00EA34DC">
              <w:rPr>
                <w:rFonts w:cs="Arial"/>
                <w:sz w:val="16"/>
                <w:szCs w:val="16"/>
              </w:rPr>
              <w:t>n qualità di legale rappresentante di</w:t>
            </w:r>
          </w:p>
        </w:tc>
      </w:tr>
      <w:tr w:rsidR="00A90440" w:rsidTr="00A90440">
        <w:trPr>
          <w:trHeight w:hRule="exact" w:val="170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69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19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6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5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2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7E6839" w:rsidRDefault="0065195A" w:rsidP="003942AF">
      <w:pPr>
        <w:spacing w:before="40" w:after="20"/>
        <w:rPr>
          <w:b/>
          <w:spacing w:val="20"/>
          <w:sz w:val="12"/>
          <w:szCs w:val="12"/>
        </w:rPr>
      </w:pPr>
      <w:r>
        <w:rPr>
          <w:b/>
          <w:spacing w:val="20"/>
          <w:sz w:val="12"/>
          <w:szCs w:val="12"/>
        </w:rPr>
        <w:t>per l’</w:t>
      </w:r>
      <w:r w:rsidR="00E619EF" w:rsidRPr="007E6839">
        <w:rPr>
          <w:b/>
          <w:spacing w:val="20"/>
          <w:sz w:val="12"/>
          <w:szCs w:val="12"/>
        </w:rPr>
        <w:t>iniziativa</w:t>
      </w:r>
      <w:r w:rsidR="001232C0">
        <w:rPr>
          <w:b/>
          <w:spacing w:val="20"/>
          <w:sz w:val="12"/>
          <w:szCs w:val="12"/>
        </w:rPr>
        <w:t xml:space="preserve"> </w:t>
      </w:r>
      <w:r>
        <w:rPr>
          <w:b/>
          <w:spacing w:val="20"/>
          <w:sz w:val="12"/>
          <w:szCs w:val="12"/>
        </w:rPr>
        <w:t>con titolo</w:t>
      </w:r>
    </w:p>
    <w:tbl>
      <w:tblPr>
        <w:tblStyle w:val="Grigliatabella"/>
        <w:tblW w:w="9714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"/>
        <w:gridCol w:w="1464"/>
        <w:gridCol w:w="48"/>
        <w:gridCol w:w="450"/>
        <w:gridCol w:w="1985"/>
        <w:gridCol w:w="460"/>
        <w:gridCol w:w="1973"/>
        <w:gridCol w:w="3270"/>
      </w:tblGrid>
      <w:tr w:rsidR="0065195A" w:rsidRPr="005542CC" w:rsidTr="00EA34DC">
        <w:trPr>
          <w:gridBefore w:val="1"/>
          <w:wBefore w:w="64" w:type="dxa"/>
          <w:trHeight w:val="119"/>
          <w:jc w:val="center"/>
        </w:trPr>
        <w:tc>
          <w:tcPr>
            <w:tcW w:w="9650" w:type="dxa"/>
            <w:gridSpan w:val="7"/>
            <w:shd w:val="clear" w:color="auto" w:fill="FFFFCC"/>
            <w:vAlign w:val="center"/>
          </w:tcPr>
          <w:p w:rsidR="0065195A" w:rsidRPr="005542CC" w:rsidRDefault="0065195A" w:rsidP="00EA34DC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1232C0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C0" w:rsidRPr="005542CC" w:rsidRDefault="001A0E2B" w:rsidP="00EA34DC">
            <w:pPr>
              <w:spacing w:before="20" w:after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riguardante </w:t>
            </w:r>
            <w:r w:rsidR="00465EF2" w:rsidRPr="005542CC">
              <w:rPr>
                <w:sz w:val="13"/>
                <w:szCs w:val="13"/>
              </w:rPr>
              <w:t>l’</w:t>
            </w:r>
            <w:r w:rsidRPr="005542CC">
              <w:rPr>
                <w:sz w:val="13"/>
                <w:szCs w:val="13"/>
              </w:rPr>
              <w:t>utilizzo di</w:t>
            </w:r>
          </w:p>
        </w:tc>
        <w:tc>
          <w:tcPr>
            <w:tcW w:w="818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232C0" w:rsidRPr="005542CC" w:rsidRDefault="001232C0" w:rsidP="00EA34DC">
            <w:pPr>
              <w:spacing w:before="20" w:after="20"/>
              <w:rPr>
                <w:sz w:val="13"/>
                <w:szCs w:val="13"/>
              </w:rPr>
            </w:pPr>
          </w:p>
        </w:tc>
      </w:tr>
      <w:tr w:rsidR="002D4F6D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16" w:type="dxa"/>
          <w:trHeight w:val="119"/>
          <w:jc w:val="center"/>
        </w:trPr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nel periodo compreso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ind w:left="-113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t</w:t>
            </w:r>
            <w:r w:rsidR="001A0E2B" w:rsidRPr="005542CC">
              <w:rPr>
                <w:sz w:val="13"/>
                <w:szCs w:val="13"/>
              </w:rPr>
              <w:t xml:space="preserve">ra il 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</w:t>
            </w:r>
            <w:r w:rsidR="001A0E2B" w:rsidRPr="005542CC">
              <w:rPr>
                <w:sz w:val="13"/>
                <w:szCs w:val="13"/>
              </w:rPr>
              <w:t xml:space="preserve"> il</w:t>
            </w:r>
          </w:p>
        </w:tc>
        <w:tc>
          <w:tcPr>
            <w:tcW w:w="19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</w:tr>
    </w:tbl>
    <w:p w:rsidR="001A0E2B" w:rsidRPr="005542CC" w:rsidRDefault="001A0E2B" w:rsidP="00EA34DC">
      <w:pPr>
        <w:spacing w:before="60"/>
        <w:rPr>
          <w:sz w:val="13"/>
          <w:szCs w:val="13"/>
        </w:rPr>
      </w:pPr>
      <w:r w:rsidRPr="005542CC">
        <w:rPr>
          <w:sz w:val="13"/>
          <w:szCs w:val="13"/>
        </w:rPr>
        <w:t>si impegna a</w:t>
      </w:r>
    </w:p>
    <w:p w:rsidR="00F50D59" w:rsidRPr="005542CC" w:rsidRDefault="001A0E2B" w:rsidP="003942AF">
      <w:pPr>
        <w:numPr>
          <w:ilvl w:val="0"/>
          <w:numId w:val="9"/>
        </w:numPr>
        <w:spacing w:before="40" w:after="2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tutte le seguenti prescrizioni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794"/>
        <w:gridCol w:w="183"/>
      </w:tblGrid>
      <w:tr w:rsidR="00627692" w:rsidRPr="005542CC" w:rsidTr="005542CC">
        <w:trPr>
          <w:trHeight w:val="103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627692" w:rsidRPr="005542CC" w:rsidRDefault="00627692" w:rsidP="0065195A">
            <w:pPr>
              <w:spacing w:before="30"/>
              <w:ind w:left="426" w:hanging="284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>A. Al fine di prevenire l’innesc</w:t>
            </w:r>
            <w:r w:rsidR="007975A1" w:rsidRPr="005542CC">
              <w:rPr>
                <w:b/>
                <w:sz w:val="13"/>
                <w:szCs w:val="13"/>
              </w:rPr>
              <w:t>o e la propagazione di incendi: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utilizzare solo le attrezzature ed impianti in dotazione negli spazi concessi in uso, senza apportarvi modifiche e secondo le istruzioni ricevute da parte del p</w:t>
            </w:r>
            <w:r w:rsidR="003942AF">
              <w:rPr>
                <w:sz w:val="13"/>
                <w:szCs w:val="13"/>
              </w:rPr>
              <w:t>ersonale dell’ateneo (è autorizzato</w:t>
            </w:r>
            <w:r w:rsidR="003942AF" w:rsidRPr="005542CC">
              <w:rPr>
                <w:sz w:val="13"/>
                <w:szCs w:val="13"/>
              </w:rPr>
              <w:t xml:space="preserve"> l’utilizzo di pc personali</w:t>
            </w:r>
            <w:r w:rsidR="003942AF">
              <w:rPr>
                <w:sz w:val="13"/>
                <w:szCs w:val="13"/>
              </w:rPr>
              <w:t xml:space="preserve"> per i </w:t>
            </w:r>
            <w:r w:rsidR="00E17285">
              <w:rPr>
                <w:sz w:val="13"/>
                <w:szCs w:val="13"/>
              </w:rPr>
              <w:t xml:space="preserve">soli </w:t>
            </w:r>
            <w:r w:rsidR="003942AF">
              <w:rPr>
                <w:sz w:val="13"/>
                <w:szCs w:val="13"/>
              </w:rPr>
              <w:t>relatori</w:t>
            </w:r>
            <w:r w:rsidR="003942AF" w:rsidRPr="005542CC">
              <w:rPr>
                <w:sz w:val="13"/>
                <w:szCs w:val="13"/>
              </w:rPr>
              <w:t>);</w:t>
            </w:r>
          </w:p>
          <w:p w:rsidR="00627692" w:rsidRPr="005542CC" w:rsidRDefault="0007607B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è vietato usare</w:t>
            </w:r>
            <w:r w:rsidR="00627692" w:rsidRPr="005542CC">
              <w:rPr>
                <w:sz w:val="13"/>
                <w:szCs w:val="13"/>
              </w:rPr>
              <w:t xml:space="preserve"> fornelli o stufe a gas, stufe elettriche con resistenza a vista, stufe a kerosene;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usare apparecchi di riscaldamento portatili senza controllo preventivo della loro idoneità, in particolare legata alla loro corretta alimentazione; in ogni caso è vietato sia tenere accesi gli apparecchi di riscaldamento vicino a materiali infiammabili sia depositare i materiali combustibili sopra gli stessi;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utilizzare i generatori di calore in difformità alle istruzioni fornite dai costruttori;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fumare od utilizzare fiamme libere in tutti i locali;</w:t>
            </w:r>
          </w:p>
          <w:p w:rsidR="00627692" w:rsidRPr="005542CC" w:rsidRDefault="00627692" w:rsidP="00DF15E2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depositare materiali infiammabili e facilmente combustibili in prossimità di apparecchi di illuminazione e/o lungo le vie di esodo ovvero in spazi diversi da quelli concessi in uso, senza preventiva autorizzazione da parte dell’Ateneo;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465EF2">
            <w:pPr>
              <w:spacing w:before="30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B. Al fine di garantire l’esodo delle persone in caso di emergenza: 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sostare nei corridoi e/o lungo le vie di transito creando sovraffollamenti o situazioni di carico incompatibili con la portanza dei solai e/o delle scale o determinando condizioni di intralcio al normale deflusso lungo le vie di esodo;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installare e/o collocare lungo le vie di esodo materiali, attrezzature od oggetti che possano costituire pericolo potenziale per l’esodo o che possano creare ostacolo per il normale e sicuro deflusso delle persone in caso di evacuazione, quali ad esempio:</w:t>
            </w:r>
          </w:p>
        </w:tc>
      </w:tr>
      <w:tr w:rsidR="00627692" w:rsidRPr="005542CC" w:rsidTr="005542CC">
        <w:trPr>
          <w:trHeight w:val="1036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portatili di ogni tipo;</w:t>
            </w:r>
          </w:p>
          <w:p w:rsidR="00627692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fissi alimentati direttamente da combustibili gassosi, liquidi e solidi;</w:t>
            </w:r>
          </w:p>
          <w:p w:rsidR="007975A1" w:rsidRPr="005542CC" w:rsidRDefault="007975A1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cottura;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anche temporaneo di scatole, scatoloni ed altro materiale cartaceo</w:t>
            </w:r>
            <w:r w:rsidR="00465EF2" w:rsidRPr="005542CC">
              <w:rPr>
                <w:sz w:val="13"/>
                <w:szCs w:val="13"/>
              </w:rPr>
              <w:t xml:space="preserve"> e/o arredi</w:t>
            </w:r>
            <w:r w:rsidRPr="005542CC">
              <w:rPr>
                <w:sz w:val="13"/>
                <w:szCs w:val="13"/>
              </w:rPr>
              <w:t>;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7975A1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di rifiuti;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fotocopiatrici (se costituiscono ingombro non consentito);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attrezzature audio e video e relativi cavi;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effetti personali (zainetti, cartelle, capi di abbigliamento, caschi da moto e qualsivoglia altro oggetto);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cavi elettrici volanti di alimentazione di PC portatili, cellulari ecc</w:t>
            </w:r>
            <w:r w:rsidR="00465EF2" w:rsidRPr="005542CC">
              <w:rPr>
                <w:sz w:val="13"/>
                <w:szCs w:val="13"/>
              </w:rPr>
              <w:t>.</w:t>
            </w:r>
            <w:r w:rsidRPr="005542CC">
              <w:rPr>
                <w:sz w:val="13"/>
                <w:szCs w:val="13"/>
              </w:rPr>
              <w:t>;</w:t>
            </w:r>
          </w:p>
        </w:tc>
      </w:tr>
      <w:tr w:rsidR="00627692" w:rsidRPr="005542CC" w:rsidTr="005542CC">
        <w:trPr>
          <w:trHeight w:val="90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7975A1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intralciare le uscite di sicurezza e le vie di accesso per i soccorsi con oggetti, cicli o altri mezzi di trasporto che possano costituire ostacolo per il normale e sicuro deflusso delle persone in caso di evacuazione o rendere difficoltoso l’accesso dei mezzi di soccorso;</w:t>
            </w:r>
          </w:p>
          <w:p w:rsidR="00627692" w:rsidRPr="005542CC" w:rsidRDefault="00627692" w:rsidP="007975A1">
            <w:pPr>
              <w:numPr>
                <w:ilvl w:val="0"/>
                <w:numId w:val="4"/>
              </w:numPr>
              <w:spacing w:before="30"/>
              <w:ind w:left="284" w:hanging="284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compromettere la agevole apertura e funzionalità dei serramenti delle uscite di sicurezza con impedimenti di qualsiasi tipo non cedevoli sotto la semplice spinta di apertura.</w:t>
            </w:r>
          </w:p>
        </w:tc>
      </w:tr>
      <w:tr w:rsidR="00F50D59" w:rsidRPr="005542CC" w:rsidTr="00B95407">
        <w:trPr>
          <w:gridAfter w:val="1"/>
          <w:wAfter w:w="183" w:type="dxa"/>
        </w:trPr>
        <w:tc>
          <w:tcPr>
            <w:tcW w:w="9281" w:type="dxa"/>
            <w:gridSpan w:val="3"/>
          </w:tcPr>
          <w:p w:rsidR="00F50D59" w:rsidRPr="005542CC" w:rsidRDefault="00F50D59" w:rsidP="0065195A">
            <w:pPr>
              <w:spacing w:before="30"/>
              <w:ind w:firstLine="142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C. Al fine di garantire condizioni di sicurezza nell’esercizio delle attività: </w:t>
            </w:r>
          </w:p>
          <w:p w:rsidR="00ED5DA0" w:rsidRDefault="00ED5DA0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sono vietati affollamenti nei locali dell’Università, in particolare nelle aule e nei percorsi d’esodo, incompatibili con la capienza massima degli stessi stabilita dalla normativa vigente e/o da specifiche limita</w:t>
            </w:r>
            <w:r>
              <w:rPr>
                <w:sz w:val="13"/>
                <w:szCs w:val="13"/>
              </w:rPr>
              <w:t>zioni degli organi di vigilanza;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è vietato compromettere la funzionalità delle porte tagliafuoco (ad esempio con l’utilizzo di zeppe, il posizionamento di oggetti ferma porta, la manomissione delle molle di ritorno e dei sistemi di </w:t>
            </w:r>
            <w:proofErr w:type="spellStart"/>
            <w:r w:rsidRPr="005542CC">
              <w:rPr>
                <w:sz w:val="13"/>
                <w:szCs w:val="13"/>
              </w:rPr>
              <w:t>autochiusura</w:t>
            </w:r>
            <w:proofErr w:type="spellEnd"/>
            <w:r w:rsidRPr="005542CC">
              <w:rPr>
                <w:sz w:val="13"/>
                <w:szCs w:val="13"/>
              </w:rPr>
              <w:t xml:space="preserve"> ...);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eseguire modifiche non autorizzate ai dispositivi di protezione elettrici ed eseguire interventi non autorizzati alle apparecchiature ed agli impianti elettrici;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sovraccaricare le prese elettriche e posizionare cavi elettrici volanti vicino a fonti di calore e/o sulle vie di passaggio senza anche se provviste di idonee canaline passacavo in assenza di specifica autorizzazione dell’Ateneo;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ostruire le aperture di ventilazione degli apparecchi di riscaldamento, dei macchinari, delle apparecchiature elettriche e di ufficio;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collegare le apparecchiature ad alto assorbimento con prolunghe volanti non idoneamente dimensionate;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mantenere le apparecchiature elettriche sotto tensione quando non sono utilizzate (salvo che non siano progettate per essere mantenute permanentemente in servizio);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l’utilizzo di apparecchiature guaste o pericolose. Le stesse vanno messe fuori servizio ed opportunamente segnalate con la scritta “FUORI SERVIZIO - NON UTILIZZARE” fino a riparazione o ripristino delle condizioni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rimuovere, manomettere o modificare la segnaletica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depositare materiali o posizionare arredi in modo da compromettere la visibilità e/o l’utilizzabilità di dispositivi di sicurezza (estintori, naspi, manichette antincendio, pulsanti di allarme e di sgancio elettrico), dei quadri elettrici, della segnaletica e delle luci di emergenza;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posizionare sui davanzali delle finestre o su altre sporgenze, vasi di fiori od altri oggetti che potrebbero accidentalmente cadere;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accedere nelle zone a rischio specifico (es. zona di laboratorio etichettate con la sigla H o H+) senza preventiva autorizzazione. Il responsabile delle attività deve attivare adeguate pr</w:t>
            </w:r>
            <w:r w:rsidR="00EF435B" w:rsidRPr="005542CC">
              <w:rPr>
                <w:sz w:val="13"/>
                <w:szCs w:val="13"/>
              </w:rPr>
              <w:t>ocedure affinché chiunque acceda</w:t>
            </w:r>
            <w:r w:rsidRPr="005542CC">
              <w:rPr>
                <w:sz w:val="13"/>
                <w:szCs w:val="13"/>
              </w:rPr>
              <w:t xml:space="preserve"> a tali aree sia preventivamente identificato e opportunamente informato sui rischi e sulle misure di prevenzione, protezione ed emergenza da adottare, ovvero sia accompagnato da personale di laboratorio;</w:t>
            </w:r>
          </w:p>
          <w:p w:rsidR="00F50D59" w:rsidRPr="00ED5DA0" w:rsidRDefault="00ED5DA0" w:rsidP="00ED5DA0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permanere all’interno delle sedi universitarie in orari diversi da quelli di normale apertura sen</w:t>
            </w:r>
            <w:r>
              <w:rPr>
                <w:sz w:val="13"/>
                <w:szCs w:val="13"/>
              </w:rPr>
              <w:t>za una specifica autorizzazione.</w:t>
            </w:r>
          </w:p>
        </w:tc>
      </w:tr>
    </w:tbl>
    <w:p w:rsidR="00DF15E2" w:rsidRPr="005542CC" w:rsidRDefault="009E3732" w:rsidP="00287A10">
      <w:pPr>
        <w:numPr>
          <w:ilvl w:val="0"/>
          <w:numId w:val="9"/>
        </w:numPr>
        <w:spacing w:before="6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procedure interne per gestire le possibili emergenze, in conformità alle indicazioni e alla documentazione fornita dall’ateneo;</w:t>
      </w:r>
    </w:p>
    <w:p w:rsidR="009E3732" w:rsidRPr="005542CC" w:rsidRDefault="009E3732" w:rsidP="00287A10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procedute interne dell’Ateneo per la gestione dei rifiuti urbani e assimilati</w:t>
      </w:r>
      <w:r w:rsidR="00EF435B" w:rsidRPr="005542CC">
        <w:rPr>
          <w:b/>
          <w:sz w:val="13"/>
          <w:szCs w:val="13"/>
        </w:rPr>
        <w:t xml:space="preserve"> prodotti</w:t>
      </w:r>
      <w:r w:rsidRPr="005542CC">
        <w:rPr>
          <w:b/>
          <w:sz w:val="13"/>
          <w:szCs w:val="13"/>
        </w:rPr>
        <w:t>;</w:t>
      </w:r>
    </w:p>
    <w:p w:rsidR="00DF15E2" w:rsidRDefault="009E3732" w:rsidP="00564C7D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Nel caso di soggetti esterni, gestire direttamente le procedute per il corretto conferimento/smaltimento dei rifiuti urbani e assimilati o rifiuti speciali prodotti.</w:t>
      </w:r>
    </w:p>
    <w:p w:rsidR="00037E2A" w:rsidRPr="005A4538" w:rsidRDefault="00037E2A" w:rsidP="00DD1E94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A4538">
        <w:rPr>
          <w:b/>
          <w:sz w:val="13"/>
          <w:szCs w:val="13"/>
        </w:rPr>
        <w:t>Al fine di garantire il corretto funzionamen</w:t>
      </w:r>
      <w:r w:rsidR="00DD1E94" w:rsidRPr="005A4538">
        <w:rPr>
          <w:b/>
          <w:sz w:val="13"/>
          <w:szCs w:val="13"/>
        </w:rPr>
        <w:t xml:space="preserve">to degli impianti multimediali, </w:t>
      </w:r>
      <w:r w:rsidR="00990D2F" w:rsidRPr="005A4538">
        <w:rPr>
          <w:b/>
          <w:sz w:val="13"/>
          <w:szCs w:val="13"/>
        </w:rPr>
        <w:t>è vietato a</w:t>
      </w:r>
      <w:r w:rsidRPr="005A4538">
        <w:rPr>
          <w:b/>
          <w:sz w:val="13"/>
          <w:szCs w:val="13"/>
        </w:rPr>
        <w:t>ccedere alle sale regia</w:t>
      </w:r>
      <w:r w:rsidR="00DD1E94" w:rsidRPr="005A4538">
        <w:rPr>
          <w:b/>
          <w:sz w:val="13"/>
          <w:szCs w:val="13"/>
        </w:rPr>
        <w:t>, intervenire sugli armadi tecnici di sala, modificare i collegamenti delle apparecchiature di sala o modificarne le configurazioni</w:t>
      </w:r>
      <w:r w:rsidRPr="005A4538">
        <w:rPr>
          <w:b/>
          <w:sz w:val="13"/>
          <w:szCs w:val="13"/>
        </w:rPr>
        <w:t xml:space="preserve"> </w:t>
      </w:r>
      <w:r w:rsidR="00A3103D" w:rsidRPr="005A4538">
        <w:rPr>
          <w:b/>
          <w:sz w:val="13"/>
          <w:szCs w:val="13"/>
        </w:rPr>
        <w:t>senza</w:t>
      </w:r>
      <w:r w:rsidRPr="005A4538">
        <w:rPr>
          <w:b/>
          <w:sz w:val="13"/>
          <w:szCs w:val="13"/>
        </w:rPr>
        <w:t xml:space="preserve"> preventiva autorizza</w:t>
      </w:r>
      <w:r w:rsidR="00990D2F" w:rsidRPr="005A4538">
        <w:rPr>
          <w:b/>
          <w:sz w:val="13"/>
          <w:szCs w:val="13"/>
        </w:rPr>
        <w:t>zione;</w:t>
      </w:r>
    </w:p>
    <w:tbl>
      <w:tblPr>
        <w:tblStyle w:val="Grigliatabell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059"/>
        <w:gridCol w:w="1276"/>
        <w:gridCol w:w="4678"/>
      </w:tblGrid>
      <w:tr w:rsidR="0070046E" w:rsidTr="009A3975">
        <w:trPr>
          <w:trHeight w:hRule="exact" w:val="170"/>
        </w:trPr>
        <w:tc>
          <w:tcPr>
            <w:tcW w:w="328" w:type="dxa"/>
            <w:vMerge w:val="restart"/>
          </w:tcPr>
          <w:p w:rsidR="0070046E" w:rsidRDefault="0070046E" w:rsidP="00DF15E2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70046E" w:rsidRPr="00822C19" w:rsidRDefault="0070046E" w:rsidP="0070046E">
            <w:pPr>
              <w:spacing w:before="120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:rsidR="0070046E" w:rsidRPr="005542CC" w:rsidRDefault="0070046E" w:rsidP="00FB6AC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678" w:type="dxa"/>
          </w:tcPr>
          <w:p w:rsidR="0070046E" w:rsidRPr="009A3975" w:rsidRDefault="0070046E" w:rsidP="00DD1E94">
            <w:pPr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Per presa visione e assunzione di responsabilità</w:t>
            </w:r>
          </w:p>
        </w:tc>
      </w:tr>
      <w:tr w:rsidR="00822C19" w:rsidTr="009A3975">
        <w:trPr>
          <w:trHeight w:val="170"/>
        </w:trPr>
        <w:tc>
          <w:tcPr>
            <w:tcW w:w="328" w:type="dxa"/>
            <w:vMerge/>
          </w:tcPr>
          <w:p w:rsidR="00822C19" w:rsidRDefault="00822C19" w:rsidP="00822C19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822C19" w:rsidRPr="009A3975" w:rsidRDefault="00822C19" w:rsidP="00822C1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Udine …… / …… / …………</w:t>
            </w:r>
          </w:p>
        </w:tc>
        <w:tc>
          <w:tcPr>
            <w:tcW w:w="1276" w:type="dxa"/>
            <w:vMerge/>
          </w:tcPr>
          <w:p w:rsidR="00822C19" w:rsidRPr="00C7368E" w:rsidRDefault="00822C19" w:rsidP="00822C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</w:tcPr>
          <w:p w:rsidR="00822C19" w:rsidRDefault="00822C19" w:rsidP="00822C19">
            <w:pPr>
              <w:jc w:val="center"/>
              <w:rPr>
                <w:sz w:val="12"/>
                <w:szCs w:val="12"/>
              </w:rPr>
            </w:pPr>
            <w:r w:rsidRPr="00C7368E">
              <w:rPr>
                <w:b/>
                <w:sz w:val="12"/>
                <w:szCs w:val="12"/>
              </w:rPr>
              <w:t>(firma)</w:t>
            </w:r>
          </w:p>
        </w:tc>
      </w:tr>
    </w:tbl>
    <w:p w:rsidR="00BF0D22" w:rsidRPr="00C7368E" w:rsidRDefault="00BF0D22" w:rsidP="009A3975">
      <w:pPr>
        <w:rPr>
          <w:b/>
          <w:sz w:val="12"/>
          <w:szCs w:val="12"/>
        </w:rPr>
      </w:pPr>
      <w:bookmarkStart w:id="0" w:name="_GoBack"/>
      <w:bookmarkEnd w:id="0"/>
    </w:p>
    <w:sectPr w:rsidR="00BF0D22" w:rsidRPr="00C7368E" w:rsidSect="005542CC">
      <w:headerReference w:type="default" r:id="rId8"/>
      <w:footerReference w:type="default" r:id="rId9"/>
      <w:pgSz w:w="11900" w:h="16840"/>
      <w:pgMar w:top="567" w:right="1134" w:bottom="425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8C" w:rsidRDefault="0006188C" w:rsidP="0064221F">
      <w:r>
        <w:separator/>
      </w:r>
    </w:p>
  </w:endnote>
  <w:endnote w:type="continuationSeparator" w:id="0">
    <w:p w:rsidR="0006188C" w:rsidRDefault="0006188C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604" w:rsidRPr="007C633D" w:rsidRDefault="00655E2C" w:rsidP="004A5604">
    <w:pPr>
      <w:pStyle w:val="Pidipagina"/>
      <w:pBdr>
        <w:top w:val="single" w:sz="4" w:space="0" w:color="auto"/>
      </w:pBdr>
      <w:shd w:val="clear" w:color="auto" w:fill="E7E6E6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4A5604">
      <w:rPr>
        <w:rFonts w:cs="Arial"/>
        <w:b/>
        <w:sz w:val="14"/>
        <w:szCs w:val="14"/>
      </w:rPr>
      <w:t xml:space="preserve"> Servizi Logistici </w:t>
    </w:r>
    <w:proofErr w:type="spellStart"/>
    <w:r w:rsidR="004A5604">
      <w:rPr>
        <w:rFonts w:cs="Arial"/>
        <w:b/>
        <w:sz w:val="14"/>
        <w:szCs w:val="14"/>
      </w:rPr>
      <w:t>tel</w:t>
    </w:r>
    <w:proofErr w:type="spellEnd"/>
    <w:r w:rsidR="004A5604">
      <w:rPr>
        <w:rFonts w:cs="Arial"/>
        <w:b/>
        <w:sz w:val="14"/>
        <w:szCs w:val="14"/>
      </w:rPr>
      <w:t xml:space="preserve"> 0432 55 68 00 / 68 48 / 68 01 mail prenotazionespazi@uniud</w:t>
    </w:r>
    <w:r w:rsidR="00893742">
      <w:rPr>
        <w:rFonts w:cs="Arial"/>
        <w:b/>
        <w:sz w:val="14"/>
        <w:szCs w:val="14"/>
      </w:rPr>
      <w:t>.</w:t>
    </w:r>
    <w:r w:rsidR="004A5604">
      <w:rPr>
        <w:rFonts w:cs="Arial"/>
        <w:b/>
        <w:sz w:val="14"/>
        <w:szCs w:val="14"/>
      </w:rPr>
      <w:t>it</w:t>
    </w:r>
    <w:r w:rsidR="004A5604">
      <w:rPr>
        <w:rFonts w:cs="Arial"/>
        <w:b/>
        <w:sz w:val="14"/>
        <w:szCs w:val="14"/>
      </w:rPr>
      <w:tab/>
      <w:t xml:space="preserve">pag. </w:t>
    </w:r>
    <w:r w:rsidR="004A5604" w:rsidRPr="00F41043">
      <w:rPr>
        <w:rFonts w:cs="Arial"/>
        <w:b/>
        <w:sz w:val="14"/>
        <w:szCs w:val="14"/>
      </w:rPr>
      <w:fldChar w:fldCharType="begin"/>
    </w:r>
    <w:r w:rsidR="004A5604" w:rsidRPr="00F41043">
      <w:rPr>
        <w:rFonts w:cs="Arial"/>
        <w:b/>
        <w:sz w:val="14"/>
        <w:szCs w:val="14"/>
      </w:rPr>
      <w:instrText>PAGE   \* MERGEFORMAT</w:instrText>
    </w:r>
    <w:r w:rsidR="004A5604" w:rsidRPr="00F41043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1</w:t>
    </w:r>
    <w:r w:rsidR="004A5604" w:rsidRPr="00F41043">
      <w:rPr>
        <w:rFonts w:cs="Arial"/>
        <w:b/>
        <w:sz w:val="14"/>
        <w:szCs w:val="14"/>
      </w:rPr>
      <w:fldChar w:fldCharType="end"/>
    </w:r>
    <w:r w:rsidR="004A5604">
      <w:rPr>
        <w:rFonts w:cs="Arial"/>
        <w:b/>
        <w:sz w:val="14"/>
        <w:szCs w:val="14"/>
      </w:rPr>
      <w:t xml:space="preserve"> di </w:t>
    </w:r>
    <w:r w:rsidR="004A5604">
      <w:rPr>
        <w:rFonts w:cs="Arial"/>
        <w:b/>
        <w:sz w:val="14"/>
        <w:szCs w:val="14"/>
      </w:rPr>
      <w:fldChar w:fldCharType="begin"/>
    </w:r>
    <w:r w:rsidR="004A5604">
      <w:rPr>
        <w:rFonts w:cs="Arial"/>
        <w:b/>
        <w:sz w:val="14"/>
        <w:szCs w:val="14"/>
      </w:rPr>
      <w:instrText xml:space="preserve"> NUMPAGES   \* MERGEFORMAT </w:instrText>
    </w:r>
    <w:r w:rsidR="004A5604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1</w:t>
    </w:r>
    <w:r w:rsidR="004A5604">
      <w:rPr>
        <w:rFonts w:cs="Arial"/>
        <w:b/>
        <w:sz w:val="14"/>
        <w:szCs w:val="14"/>
      </w:rPr>
      <w:fldChar w:fldCharType="end"/>
    </w:r>
  </w:p>
  <w:p w:rsidR="00517E04" w:rsidRDefault="00F41043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8C" w:rsidRDefault="0006188C" w:rsidP="0064221F">
      <w:r>
        <w:separator/>
      </w:r>
    </w:p>
  </w:footnote>
  <w:footnote w:type="continuationSeparator" w:id="0">
    <w:p w:rsidR="0006188C" w:rsidRDefault="0006188C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7C633D">
      <w:trPr>
        <w:trHeight w:val="312"/>
      </w:trPr>
      <w:tc>
        <w:tcPr>
          <w:tcW w:w="1134" w:type="dxa"/>
        </w:tcPr>
        <w:p w:rsidR="00517E04" w:rsidRPr="009E1B16" w:rsidRDefault="00566EAE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566EAE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4A5604" w:rsidRDefault="007C633D" w:rsidP="004A5604">
          <w:pPr>
            <w:pStyle w:val="Intestazione"/>
            <w:rPr>
              <w:rFonts w:cs="Arial"/>
              <w:b/>
              <w:sz w:val="22"/>
              <w:szCs w:val="20"/>
            </w:rPr>
          </w:pPr>
          <w:r w:rsidRPr="007C633D">
            <w:rPr>
              <w:rFonts w:cs="Arial"/>
              <w:b/>
              <w:sz w:val="22"/>
              <w:szCs w:val="20"/>
            </w:rPr>
            <w:t xml:space="preserve">MODULO </w:t>
          </w:r>
          <w:r w:rsidR="00DF15E2">
            <w:rPr>
              <w:rFonts w:cs="Arial"/>
              <w:b/>
              <w:sz w:val="22"/>
              <w:szCs w:val="20"/>
            </w:rPr>
            <w:t>PRESCRIZIONI</w:t>
          </w:r>
          <w:r w:rsidR="00E619EF">
            <w:rPr>
              <w:rFonts w:cs="Arial"/>
              <w:b/>
              <w:sz w:val="22"/>
              <w:szCs w:val="20"/>
            </w:rPr>
            <w:t xml:space="preserve"> PER </w:t>
          </w:r>
          <w:r w:rsidR="00126F09">
            <w:rPr>
              <w:rFonts w:cs="Arial"/>
              <w:b/>
              <w:sz w:val="22"/>
              <w:szCs w:val="20"/>
            </w:rPr>
            <w:t xml:space="preserve">UTILIZZO DI LOCALI PER </w:t>
          </w:r>
          <w:r w:rsidR="00DE416D">
            <w:rPr>
              <w:rFonts w:cs="Arial"/>
              <w:b/>
              <w:sz w:val="22"/>
              <w:szCs w:val="20"/>
            </w:rPr>
            <w:t>EVENTI</w:t>
          </w:r>
          <w:r w:rsidR="00381483">
            <w:rPr>
              <w:rFonts w:cs="Arial"/>
              <w:b/>
              <w:sz w:val="22"/>
              <w:szCs w:val="20"/>
            </w:rPr>
            <w:t xml:space="preserve"> </w:t>
          </w:r>
        </w:p>
        <w:p w:rsidR="000025EF" w:rsidRPr="000025EF" w:rsidRDefault="004A5604" w:rsidP="004A5604">
          <w:pPr>
            <w:pStyle w:val="Intestazione"/>
            <w:rPr>
              <w:rFonts w:cs="Arial"/>
              <w:szCs w:val="20"/>
            </w:rPr>
          </w:pPr>
          <w:r w:rsidRPr="004A5604">
            <w:rPr>
              <w:rFonts w:cs="Arial"/>
              <w:szCs w:val="20"/>
            </w:rPr>
            <w:t>Allegato B. integrazione B1. Disciplinare</w:t>
          </w:r>
        </w:p>
      </w:tc>
    </w:tr>
  </w:tbl>
  <w:p w:rsidR="007A72E4" w:rsidRPr="000025EF" w:rsidRDefault="007A72E4" w:rsidP="000025EF">
    <w:pPr>
      <w:pStyle w:val="Intestazione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871"/>
    <w:multiLevelType w:val="hybridMultilevel"/>
    <w:tmpl w:val="AF1687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772F6"/>
    <w:multiLevelType w:val="hybridMultilevel"/>
    <w:tmpl w:val="D45A0A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E4281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01AF"/>
    <w:multiLevelType w:val="hybridMultilevel"/>
    <w:tmpl w:val="487E9C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B4036D"/>
    <w:multiLevelType w:val="hybridMultilevel"/>
    <w:tmpl w:val="010C72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025EF"/>
    <w:rsid w:val="0001280E"/>
    <w:rsid w:val="00015656"/>
    <w:rsid w:val="00022B3F"/>
    <w:rsid w:val="000252C7"/>
    <w:rsid w:val="000264DB"/>
    <w:rsid w:val="00037C2C"/>
    <w:rsid w:val="00037E2A"/>
    <w:rsid w:val="000530C5"/>
    <w:rsid w:val="00057BA8"/>
    <w:rsid w:val="0006188C"/>
    <w:rsid w:val="00062E27"/>
    <w:rsid w:val="00067517"/>
    <w:rsid w:val="0007607B"/>
    <w:rsid w:val="00076D76"/>
    <w:rsid w:val="000961FD"/>
    <w:rsid w:val="000A43F7"/>
    <w:rsid w:val="000B4C38"/>
    <w:rsid w:val="000C2E82"/>
    <w:rsid w:val="000D26A6"/>
    <w:rsid w:val="000E7C2C"/>
    <w:rsid w:val="000F40EB"/>
    <w:rsid w:val="001013AC"/>
    <w:rsid w:val="001034C4"/>
    <w:rsid w:val="00110067"/>
    <w:rsid w:val="001232C0"/>
    <w:rsid w:val="001252D0"/>
    <w:rsid w:val="00126F09"/>
    <w:rsid w:val="0013515F"/>
    <w:rsid w:val="00136ED2"/>
    <w:rsid w:val="00146D25"/>
    <w:rsid w:val="001503A4"/>
    <w:rsid w:val="001509B8"/>
    <w:rsid w:val="001555B1"/>
    <w:rsid w:val="00156543"/>
    <w:rsid w:val="00157B87"/>
    <w:rsid w:val="0017246D"/>
    <w:rsid w:val="00180044"/>
    <w:rsid w:val="001809E1"/>
    <w:rsid w:val="00185F1E"/>
    <w:rsid w:val="001860B8"/>
    <w:rsid w:val="0019361B"/>
    <w:rsid w:val="001A0174"/>
    <w:rsid w:val="001A0E2B"/>
    <w:rsid w:val="001A1BF8"/>
    <w:rsid w:val="001A4837"/>
    <w:rsid w:val="001A491F"/>
    <w:rsid w:val="001A5326"/>
    <w:rsid w:val="001C01DB"/>
    <w:rsid w:val="001C1F7F"/>
    <w:rsid w:val="001C23EE"/>
    <w:rsid w:val="001E0CBA"/>
    <w:rsid w:val="001E15A9"/>
    <w:rsid w:val="001E4C8D"/>
    <w:rsid w:val="001F081D"/>
    <w:rsid w:val="001F3945"/>
    <w:rsid w:val="002006AD"/>
    <w:rsid w:val="00213EED"/>
    <w:rsid w:val="0021586B"/>
    <w:rsid w:val="00216B92"/>
    <w:rsid w:val="00217D30"/>
    <w:rsid w:val="00227DC3"/>
    <w:rsid w:val="002376F5"/>
    <w:rsid w:val="00255911"/>
    <w:rsid w:val="00264C61"/>
    <w:rsid w:val="002779FF"/>
    <w:rsid w:val="00283583"/>
    <w:rsid w:val="002845A1"/>
    <w:rsid w:val="0028504E"/>
    <w:rsid w:val="00287A10"/>
    <w:rsid w:val="0029034C"/>
    <w:rsid w:val="002A40F9"/>
    <w:rsid w:val="002B2FFE"/>
    <w:rsid w:val="002C19A3"/>
    <w:rsid w:val="002C665F"/>
    <w:rsid w:val="002D4F6D"/>
    <w:rsid w:val="002F1A54"/>
    <w:rsid w:val="00313AA8"/>
    <w:rsid w:val="00334D15"/>
    <w:rsid w:val="00336DDB"/>
    <w:rsid w:val="003445E0"/>
    <w:rsid w:val="003501A9"/>
    <w:rsid w:val="00354FD7"/>
    <w:rsid w:val="0036588B"/>
    <w:rsid w:val="00374047"/>
    <w:rsid w:val="00377DFE"/>
    <w:rsid w:val="00381483"/>
    <w:rsid w:val="00383A4A"/>
    <w:rsid w:val="003942AF"/>
    <w:rsid w:val="003B25BF"/>
    <w:rsid w:val="003B4FF8"/>
    <w:rsid w:val="003B7D42"/>
    <w:rsid w:val="003C3911"/>
    <w:rsid w:val="003C45D0"/>
    <w:rsid w:val="003D16DF"/>
    <w:rsid w:val="003D6F99"/>
    <w:rsid w:val="00406F8B"/>
    <w:rsid w:val="0041143D"/>
    <w:rsid w:val="00411B8B"/>
    <w:rsid w:val="0041679F"/>
    <w:rsid w:val="004168B6"/>
    <w:rsid w:val="004240F3"/>
    <w:rsid w:val="00424405"/>
    <w:rsid w:val="00425CCE"/>
    <w:rsid w:val="00440F42"/>
    <w:rsid w:val="00442DE7"/>
    <w:rsid w:val="00465EF2"/>
    <w:rsid w:val="00472931"/>
    <w:rsid w:val="004767BA"/>
    <w:rsid w:val="004805FF"/>
    <w:rsid w:val="00480B3E"/>
    <w:rsid w:val="00483394"/>
    <w:rsid w:val="004869F1"/>
    <w:rsid w:val="004932D1"/>
    <w:rsid w:val="004A5604"/>
    <w:rsid w:val="004A5A07"/>
    <w:rsid w:val="004D07D3"/>
    <w:rsid w:val="004D5153"/>
    <w:rsid w:val="004E264C"/>
    <w:rsid w:val="004F6961"/>
    <w:rsid w:val="00500B6B"/>
    <w:rsid w:val="00517E04"/>
    <w:rsid w:val="00520726"/>
    <w:rsid w:val="00520D7C"/>
    <w:rsid w:val="00526409"/>
    <w:rsid w:val="00532809"/>
    <w:rsid w:val="005542CC"/>
    <w:rsid w:val="00554CB8"/>
    <w:rsid w:val="00564C7D"/>
    <w:rsid w:val="00566EAE"/>
    <w:rsid w:val="00570F8C"/>
    <w:rsid w:val="00572749"/>
    <w:rsid w:val="00572D7F"/>
    <w:rsid w:val="005735B7"/>
    <w:rsid w:val="00583569"/>
    <w:rsid w:val="00584408"/>
    <w:rsid w:val="00587A52"/>
    <w:rsid w:val="0059321F"/>
    <w:rsid w:val="005942F6"/>
    <w:rsid w:val="00595905"/>
    <w:rsid w:val="005A3856"/>
    <w:rsid w:val="005A4538"/>
    <w:rsid w:val="005B1964"/>
    <w:rsid w:val="005C23A7"/>
    <w:rsid w:val="005C3CB8"/>
    <w:rsid w:val="005C5046"/>
    <w:rsid w:val="005D1687"/>
    <w:rsid w:val="005D7F83"/>
    <w:rsid w:val="005F1F48"/>
    <w:rsid w:val="00601AC7"/>
    <w:rsid w:val="00614811"/>
    <w:rsid w:val="0061798E"/>
    <w:rsid w:val="00624223"/>
    <w:rsid w:val="00624B35"/>
    <w:rsid w:val="00627692"/>
    <w:rsid w:val="00630821"/>
    <w:rsid w:val="00637551"/>
    <w:rsid w:val="0064168E"/>
    <w:rsid w:val="0064221F"/>
    <w:rsid w:val="00643E7D"/>
    <w:rsid w:val="00647B77"/>
    <w:rsid w:val="0065195A"/>
    <w:rsid w:val="00655E2C"/>
    <w:rsid w:val="006561BE"/>
    <w:rsid w:val="00660D6B"/>
    <w:rsid w:val="006646BF"/>
    <w:rsid w:val="00665ED2"/>
    <w:rsid w:val="00666845"/>
    <w:rsid w:val="006714E2"/>
    <w:rsid w:val="006721D2"/>
    <w:rsid w:val="00690444"/>
    <w:rsid w:val="006C5F9A"/>
    <w:rsid w:val="006D0DFF"/>
    <w:rsid w:val="006D6B59"/>
    <w:rsid w:val="006F1500"/>
    <w:rsid w:val="0070046E"/>
    <w:rsid w:val="00706FA8"/>
    <w:rsid w:val="00715129"/>
    <w:rsid w:val="00725A6B"/>
    <w:rsid w:val="00727217"/>
    <w:rsid w:val="007275AF"/>
    <w:rsid w:val="007575B3"/>
    <w:rsid w:val="00766FD0"/>
    <w:rsid w:val="0077336C"/>
    <w:rsid w:val="00780EB7"/>
    <w:rsid w:val="007975A1"/>
    <w:rsid w:val="007A0393"/>
    <w:rsid w:val="007A5D22"/>
    <w:rsid w:val="007A6D81"/>
    <w:rsid w:val="007A72E4"/>
    <w:rsid w:val="007C633D"/>
    <w:rsid w:val="007D108F"/>
    <w:rsid w:val="007E6839"/>
    <w:rsid w:val="008036B9"/>
    <w:rsid w:val="00804CD5"/>
    <w:rsid w:val="00813158"/>
    <w:rsid w:val="008206AA"/>
    <w:rsid w:val="00822C19"/>
    <w:rsid w:val="00823D47"/>
    <w:rsid w:val="0084560F"/>
    <w:rsid w:val="00845B5E"/>
    <w:rsid w:val="008514B0"/>
    <w:rsid w:val="00853272"/>
    <w:rsid w:val="008541E3"/>
    <w:rsid w:val="00854D31"/>
    <w:rsid w:val="00863E65"/>
    <w:rsid w:val="008735E5"/>
    <w:rsid w:val="00893742"/>
    <w:rsid w:val="008A54A3"/>
    <w:rsid w:val="008B21E7"/>
    <w:rsid w:val="008B6639"/>
    <w:rsid w:val="008C1F1E"/>
    <w:rsid w:val="008C6029"/>
    <w:rsid w:val="008D0B34"/>
    <w:rsid w:val="008D1B25"/>
    <w:rsid w:val="008D2A02"/>
    <w:rsid w:val="008D3BCF"/>
    <w:rsid w:val="008D631F"/>
    <w:rsid w:val="008E1050"/>
    <w:rsid w:val="00900FBF"/>
    <w:rsid w:val="00901634"/>
    <w:rsid w:val="00901D46"/>
    <w:rsid w:val="00904348"/>
    <w:rsid w:val="00906134"/>
    <w:rsid w:val="0093575C"/>
    <w:rsid w:val="00954B68"/>
    <w:rsid w:val="00963B20"/>
    <w:rsid w:val="009809C7"/>
    <w:rsid w:val="00985293"/>
    <w:rsid w:val="00987BB4"/>
    <w:rsid w:val="00990CA8"/>
    <w:rsid w:val="00990D2F"/>
    <w:rsid w:val="00992CAA"/>
    <w:rsid w:val="009A3975"/>
    <w:rsid w:val="009A6C4E"/>
    <w:rsid w:val="009B5DEE"/>
    <w:rsid w:val="009D12B1"/>
    <w:rsid w:val="009D34DB"/>
    <w:rsid w:val="009E1B16"/>
    <w:rsid w:val="009E3732"/>
    <w:rsid w:val="009F20E1"/>
    <w:rsid w:val="00A04AC0"/>
    <w:rsid w:val="00A12E60"/>
    <w:rsid w:val="00A24385"/>
    <w:rsid w:val="00A3103D"/>
    <w:rsid w:val="00A427B6"/>
    <w:rsid w:val="00A431AC"/>
    <w:rsid w:val="00A56AD7"/>
    <w:rsid w:val="00A65250"/>
    <w:rsid w:val="00A70E1C"/>
    <w:rsid w:val="00A84650"/>
    <w:rsid w:val="00A8793E"/>
    <w:rsid w:val="00A90440"/>
    <w:rsid w:val="00AB5009"/>
    <w:rsid w:val="00AC4EAA"/>
    <w:rsid w:val="00AD18D0"/>
    <w:rsid w:val="00AD2037"/>
    <w:rsid w:val="00AE729D"/>
    <w:rsid w:val="00AF559B"/>
    <w:rsid w:val="00B070B6"/>
    <w:rsid w:val="00B144D6"/>
    <w:rsid w:val="00B17F26"/>
    <w:rsid w:val="00B27A36"/>
    <w:rsid w:val="00B27C0D"/>
    <w:rsid w:val="00B27EA2"/>
    <w:rsid w:val="00B47346"/>
    <w:rsid w:val="00B604D7"/>
    <w:rsid w:val="00B608B7"/>
    <w:rsid w:val="00B67254"/>
    <w:rsid w:val="00B6779F"/>
    <w:rsid w:val="00B7034D"/>
    <w:rsid w:val="00B75927"/>
    <w:rsid w:val="00B76FE2"/>
    <w:rsid w:val="00B770D2"/>
    <w:rsid w:val="00B934A1"/>
    <w:rsid w:val="00B94D3C"/>
    <w:rsid w:val="00B95407"/>
    <w:rsid w:val="00BA1868"/>
    <w:rsid w:val="00BA28EF"/>
    <w:rsid w:val="00BB7D87"/>
    <w:rsid w:val="00BC0C88"/>
    <w:rsid w:val="00BD65EF"/>
    <w:rsid w:val="00BE1A9F"/>
    <w:rsid w:val="00BE2D30"/>
    <w:rsid w:val="00BF0D22"/>
    <w:rsid w:val="00BF7D36"/>
    <w:rsid w:val="00C02F9C"/>
    <w:rsid w:val="00C0688E"/>
    <w:rsid w:val="00C07BD7"/>
    <w:rsid w:val="00C13BE1"/>
    <w:rsid w:val="00C24A88"/>
    <w:rsid w:val="00C3174F"/>
    <w:rsid w:val="00C4158F"/>
    <w:rsid w:val="00C456FE"/>
    <w:rsid w:val="00C64E36"/>
    <w:rsid w:val="00C7368E"/>
    <w:rsid w:val="00CA0E52"/>
    <w:rsid w:val="00CA3404"/>
    <w:rsid w:val="00CA7B7C"/>
    <w:rsid w:val="00CB7135"/>
    <w:rsid w:val="00CD36D8"/>
    <w:rsid w:val="00CE6B88"/>
    <w:rsid w:val="00CF2403"/>
    <w:rsid w:val="00CF2FA2"/>
    <w:rsid w:val="00D06773"/>
    <w:rsid w:val="00D1171F"/>
    <w:rsid w:val="00D2299E"/>
    <w:rsid w:val="00D27A5F"/>
    <w:rsid w:val="00D40D5B"/>
    <w:rsid w:val="00D41F96"/>
    <w:rsid w:val="00D4704F"/>
    <w:rsid w:val="00D54573"/>
    <w:rsid w:val="00D67DDB"/>
    <w:rsid w:val="00D91E3A"/>
    <w:rsid w:val="00D96201"/>
    <w:rsid w:val="00DA50D2"/>
    <w:rsid w:val="00DB1A7E"/>
    <w:rsid w:val="00DB27C3"/>
    <w:rsid w:val="00DB4ED0"/>
    <w:rsid w:val="00DB64F9"/>
    <w:rsid w:val="00DB7620"/>
    <w:rsid w:val="00DC5EAC"/>
    <w:rsid w:val="00DD1E94"/>
    <w:rsid w:val="00DD5127"/>
    <w:rsid w:val="00DE2604"/>
    <w:rsid w:val="00DE27F2"/>
    <w:rsid w:val="00DE416D"/>
    <w:rsid w:val="00DF15E2"/>
    <w:rsid w:val="00DF2D9D"/>
    <w:rsid w:val="00E02EA3"/>
    <w:rsid w:val="00E05B57"/>
    <w:rsid w:val="00E0710E"/>
    <w:rsid w:val="00E13FA7"/>
    <w:rsid w:val="00E161C7"/>
    <w:rsid w:val="00E17285"/>
    <w:rsid w:val="00E461F7"/>
    <w:rsid w:val="00E56122"/>
    <w:rsid w:val="00E619EF"/>
    <w:rsid w:val="00E66817"/>
    <w:rsid w:val="00E669BE"/>
    <w:rsid w:val="00E71FC4"/>
    <w:rsid w:val="00E729DD"/>
    <w:rsid w:val="00E90878"/>
    <w:rsid w:val="00E94D6D"/>
    <w:rsid w:val="00EA26C3"/>
    <w:rsid w:val="00EA30EB"/>
    <w:rsid w:val="00EA34DC"/>
    <w:rsid w:val="00EA5C48"/>
    <w:rsid w:val="00EB039A"/>
    <w:rsid w:val="00ED02AF"/>
    <w:rsid w:val="00ED5DA0"/>
    <w:rsid w:val="00EE1676"/>
    <w:rsid w:val="00EF435B"/>
    <w:rsid w:val="00EF68D4"/>
    <w:rsid w:val="00F00748"/>
    <w:rsid w:val="00F019AF"/>
    <w:rsid w:val="00F04F1F"/>
    <w:rsid w:val="00F13ADB"/>
    <w:rsid w:val="00F16A73"/>
    <w:rsid w:val="00F20AD0"/>
    <w:rsid w:val="00F22A61"/>
    <w:rsid w:val="00F41043"/>
    <w:rsid w:val="00F455D8"/>
    <w:rsid w:val="00F45FB3"/>
    <w:rsid w:val="00F50D59"/>
    <w:rsid w:val="00F52966"/>
    <w:rsid w:val="00F547E3"/>
    <w:rsid w:val="00F61B48"/>
    <w:rsid w:val="00F93975"/>
    <w:rsid w:val="00F9426E"/>
    <w:rsid w:val="00FA317B"/>
    <w:rsid w:val="00FA729B"/>
    <w:rsid w:val="00FB6AC5"/>
    <w:rsid w:val="00FC65A6"/>
    <w:rsid w:val="00FD761B"/>
    <w:rsid w:val="00FE3C5B"/>
    <w:rsid w:val="00FE5036"/>
    <w:rsid w:val="00FF0FF3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1C200F"/>
  <w14:defaultImageDpi w14:val="0"/>
  <w15:docId w15:val="{13C0610B-26B9-4F70-8652-7807F4A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50D9B-64F4-43C6-90E7-9B3298E7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8</cp:revision>
  <cp:lastPrinted>2018-04-17T08:42:00Z</cp:lastPrinted>
  <dcterms:created xsi:type="dcterms:W3CDTF">2017-06-01T08:09:00Z</dcterms:created>
  <dcterms:modified xsi:type="dcterms:W3CDTF">2019-03-05T13:15:00Z</dcterms:modified>
</cp:coreProperties>
</file>